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1C" w:rsidRDefault="00230B1C" w:rsidP="00230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CONDICIONES DE LA OFERTA</w:t>
      </w:r>
    </w:p>
    <w:p w:rsidR="00230B1C" w:rsidRDefault="00230B1C" w:rsidP="00230B1C">
      <w:pPr>
        <w:jc w:val="center"/>
        <w:rPr>
          <w:b/>
          <w:sz w:val="28"/>
          <w:szCs w:val="28"/>
        </w:rPr>
      </w:pPr>
    </w:p>
    <w:p w:rsidR="00230B1C" w:rsidRPr="00230B1C" w:rsidRDefault="00230B1C" w:rsidP="00230B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5400675" cy="2009775"/>
            <wp:effectExtent l="0" t="0" r="9525" b="9525"/>
            <wp:docPr id="1" name="Imagen 1" descr="C:\Users\Pablo\Pictures\campaña invierno solid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lo\Pictures\campaña invierno solidar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22" w:rsidRDefault="00230B1C">
      <w:bookmarkStart w:id="0" w:name="_GoBack"/>
      <w:bookmarkEnd w:id="0"/>
      <w:r w:rsidRPr="00230B1C">
        <w:t>Oferta no acumulable a otras promociones en vigor ni canjeable por dinero. El control de invierno comprende las siguientes operaciones: Control del estado de la batería, control del nivel del líquido refrigerante, control del estado de las escobillas y nivel del líquido limpiaparabrisas, control del funcionamiento del alumbrado y señalización, control del estado y presión de los neumáticos y diagnosis electrónica. Finalizado el período de esta campaña, Cruz Roja se reserva la facultad de solicitar a Peugeot, que deberá aceptar, que la entrega de los alimentos para las meriendas y los recursos necesarios para dotar de apoyo escolar sean sustituidos por su equivalente en dinero, a razón de 3 euros por cada merienda y apoyo escolar destinada a un niño/a, comprometiéndose Cruz Roja a destinar dicho dinero a la compra de dichos alimentos y a los recursos necesarios para dotar de dicho apoyo escolar. Plazo de validez de la oferta hasta el 15-01-2015. La oferta es válida en los puntos de la Red Oficial Peugeot adheridos a esta acción y que pueden consultarse a través de www.peugeot.es.</w:t>
      </w:r>
    </w:p>
    <w:sectPr w:rsidR="00542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1C"/>
    <w:rsid w:val="00230B1C"/>
    <w:rsid w:val="0054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dcterms:created xsi:type="dcterms:W3CDTF">2014-11-18T12:10:00Z</dcterms:created>
  <dcterms:modified xsi:type="dcterms:W3CDTF">2014-11-18T12:12:00Z</dcterms:modified>
</cp:coreProperties>
</file>